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C7" w:rsidRPr="008746FA" w:rsidRDefault="00B616C7" w:rsidP="00B616C7">
      <w:pPr>
        <w:widowControl w:val="0"/>
        <w:autoSpaceDE w:val="0"/>
        <w:autoSpaceDN w:val="0"/>
        <w:adjustRightInd w:val="0"/>
        <w:snapToGrid w:val="0"/>
        <w:jc w:val="right"/>
        <w:rPr>
          <w:b/>
          <w:snapToGrid/>
          <w:sz w:val="24"/>
          <w:szCs w:val="24"/>
        </w:rPr>
      </w:pPr>
      <w:r w:rsidRPr="008746FA">
        <w:rPr>
          <w:b/>
          <w:snapToGrid/>
          <w:sz w:val="24"/>
          <w:szCs w:val="24"/>
        </w:rPr>
        <w:t>УТВЕРЖДАЮ</w:t>
      </w:r>
    </w:p>
    <w:p w:rsidR="00B616C7" w:rsidRPr="008746FA" w:rsidRDefault="00B616C7" w:rsidP="00B616C7">
      <w:pPr>
        <w:widowControl w:val="0"/>
        <w:autoSpaceDE w:val="0"/>
        <w:autoSpaceDN w:val="0"/>
        <w:adjustRightInd w:val="0"/>
        <w:snapToGrid w:val="0"/>
        <w:jc w:val="right"/>
        <w:rPr>
          <w:b/>
          <w:snapToGrid/>
          <w:sz w:val="24"/>
          <w:szCs w:val="24"/>
        </w:rPr>
      </w:pPr>
      <w:proofErr w:type="spellStart"/>
      <w:r w:rsidRPr="008746FA">
        <w:rPr>
          <w:b/>
          <w:snapToGrid/>
          <w:sz w:val="24"/>
          <w:szCs w:val="24"/>
        </w:rPr>
        <w:t>И.о</w:t>
      </w:r>
      <w:proofErr w:type="spellEnd"/>
      <w:r w:rsidRPr="008746FA">
        <w:rPr>
          <w:b/>
          <w:snapToGrid/>
          <w:sz w:val="24"/>
          <w:szCs w:val="24"/>
        </w:rPr>
        <w:t xml:space="preserve">. руководителя Управления ФНС </w:t>
      </w:r>
    </w:p>
    <w:p w:rsidR="00B616C7" w:rsidRPr="008746FA" w:rsidRDefault="00B616C7" w:rsidP="00B616C7">
      <w:pPr>
        <w:widowControl w:val="0"/>
        <w:autoSpaceDE w:val="0"/>
        <w:autoSpaceDN w:val="0"/>
        <w:adjustRightInd w:val="0"/>
        <w:snapToGrid w:val="0"/>
        <w:ind w:left="4956" w:firstLine="708"/>
        <w:jc w:val="center"/>
        <w:rPr>
          <w:b/>
          <w:snapToGrid/>
          <w:sz w:val="24"/>
          <w:szCs w:val="24"/>
        </w:rPr>
      </w:pPr>
      <w:r w:rsidRPr="008746FA">
        <w:rPr>
          <w:b/>
          <w:snapToGrid/>
          <w:sz w:val="24"/>
          <w:szCs w:val="24"/>
        </w:rPr>
        <w:t>России по Республике Карелия</w:t>
      </w:r>
    </w:p>
    <w:p w:rsidR="00B616C7" w:rsidRPr="008746FA" w:rsidRDefault="00B616C7" w:rsidP="00B616C7">
      <w:pPr>
        <w:widowControl w:val="0"/>
        <w:autoSpaceDE w:val="0"/>
        <w:autoSpaceDN w:val="0"/>
        <w:adjustRightInd w:val="0"/>
        <w:snapToGrid w:val="0"/>
        <w:jc w:val="right"/>
        <w:rPr>
          <w:b/>
          <w:snapToGrid/>
          <w:sz w:val="24"/>
          <w:szCs w:val="24"/>
        </w:rPr>
      </w:pPr>
    </w:p>
    <w:p w:rsidR="00B616C7" w:rsidRPr="008746FA" w:rsidRDefault="00B616C7" w:rsidP="00B616C7">
      <w:pPr>
        <w:widowControl w:val="0"/>
        <w:autoSpaceDE w:val="0"/>
        <w:autoSpaceDN w:val="0"/>
        <w:adjustRightInd w:val="0"/>
        <w:snapToGrid w:val="0"/>
        <w:jc w:val="right"/>
        <w:rPr>
          <w:b/>
          <w:snapToGrid/>
          <w:sz w:val="24"/>
          <w:szCs w:val="24"/>
        </w:rPr>
      </w:pPr>
      <w:r w:rsidRPr="008746FA">
        <w:rPr>
          <w:b/>
          <w:snapToGrid/>
          <w:sz w:val="24"/>
          <w:szCs w:val="24"/>
        </w:rPr>
        <w:t xml:space="preserve">                                                                                                   __________Кравченко И.В.                                                                                         от "___" ___________ 2019 г.</w:t>
      </w:r>
    </w:p>
    <w:p w:rsidR="00B616C7" w:rsidRPr="008746FA" w:rsidRDefault="00B616C7" w:rsidP="00B616C7">
      <w:pPr>
        <w:autoSpaceDE w:val="0"/>
        <w:autoSpaceDN w:val="0"/>
        <w:adjustRightInd w:val="0"/>
        <w:snapToGrid w:val="0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autoSpaceDE w:val="0"/>
        <w:autoSpaceDN w:val="0"/>
        <w:adjustRightInd w:val="0"/>
        <w:snapToGrid w:val="0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autoSpaceDE w:val="0"/>
        <w:autoSpaceDN w:val="0"/>
        <w:adjustRightInd w:val="0"/>
        <w:snapToGrid w:val="0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autoSpaceDE w:val="0"/>
        <w:autoSpaceDN w:val="0"/>
        <w:adjustRightInd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>Должностной регламент</w:t>
      </w:r>
    </w:p>
    <w:p w:rsidR="00B616C7" w:rsidRPr="008746FA" w:rsidRDefault="00B616C7" w:rsidP="00B616C7">
      <w:pPr>
        <w:autoSpaceDE w:val="0"/>
        <w:autoSpaceDN w:val="0"/>
        <w:adjustRightInd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 xml:space="preserve">главного </w:t>
      </w:r>
      <w:proofErr w:type="spellStart"/>
      <w:r w:rsidRPr="008746FA">
        <w:rPr>
          <w:rFonts w:eastAsia="Calibri"/>
          <w:b/>
          <w:snapToGrid/>
          <w:sz w:val="24"/>
          <w:szCs w:val="24"/>
          <w:lang w:eastAsia="en-US"/>
        </w:rPr>
        <w:t>госналогинспектора</w:t>
      </w:r>
      <w:proofErr w:type="spellEnd"/>
      <w:r w:rsidRPr="008746FA">
        <w:rPr>
          <w:rFonts w:eastAsia="Calibri"/>
          <w:b/>
          <w:snapToGrid/>
          <w:sz w:val="24"/>
          <w:szCs w:val="24"/>
          <w:lang w:eastAsia="en-US"/>
        </w:rPr>
        <w:t xml:space="preserve"> контрольно-аналитического отдела </w:t>
      </w:r>
    </w:p>
    <w:p w:rsidR="00B616C7" w:rsidRPr="008746FA" w:rsidRDefault="00B616C7" w:rsidP="00B616C7">
      <w:pPr>
        <w:autoSpaceDE w:val="0"/>
        <w:autoSpaceDN w:val="0"/>
        <w:adjustRightInd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 xml:space="preserve">Управления ФНС России по Республике Карелия </w:t>
      </w:r>
    </w:p>
    <w:p w:rsidR="00B616C7" w:rsidRPr="008746FA" w:rsidRDefault="00B616C7" w:rsidP="00B616C7">
      <w:pPr>
        <w:widowControl w:val="0"/>
        <w:autoSpaceDE w:val="0"/>
        <w:autoSpaceDN w:val="0"/>
        <w:snapToGrid w:val="0"/>
        <w:jc w:val="center"/>
        <w:rPr>
          <w:b/>
          <w:snapToGrid/>
          <w:sz w:val="24"/>
          <w:szCs w:val="24"/>
        </w:rPr>
      </w:pPr>
    </w:p>
    <w:p w:rsidR="00B616C7" w:rsidRPr="008746FA" w:rsidRDefault="00B616C7" w:rsidP="00B616C7">
      <w:pPr>
        <w:widowControl w:val="0"/>
        <w:autoSpaceDE w:val="0"/>
        <w:autoSpaceDN w:val="0"/>
        <w:snapToGrid w:val="0"/>
        <w:jc w:val="center"/>
        <w:rPr>
          <w:b/>
          <w:snapToGrid/>
          <w:sz w:val="24"/>
          <w:szCs w:val="24"/>
        </w:rPr>
      </w:pPr>
      <w:r w:rsidRPr="008746FA">
        <w:rPr>
          <w:b/>
          <w:snapToGrid/>
          <w:sz w:val="24"/>
          <w:szCs w:val="24"/>
        </w:rPr>
        <w:t>I. Общие положения</w:t>
      </w:r>
    </w:p>
    <w:p w:rsidR="00B616C7" w:rsidRPr="008746FA" w:rsidRDefault="00B616C7" w:rsidP="00B616C7">
      <w:pPr>
        <w:widowControl w:val="0"/>
        <w:autoSpaceDE w:val="0"/>
        <w:autoSpaceDN w:val="0"/>
        <w:snapToGrid w:val="0"/>
        <w:jc w:val="both"/>
        <w:rPr>
          <w:snapToGrid/>
          <w:sz w:val="24"/>
          <w:szCs w:val="24"/>
        </w:rPr>
      </w:pPr>
    </w:p>
    <w:p w:rsidR="00B616C7" w:rsidRPr="008746FA" w:rsidRDefault="00B616C7" w:rsidP="00B616C7">
      <w:pPr>
        <w:widowControl w:val="0"/>
        <w:autoSpaceDE w:val="0"/>
        <w:autoSpaceDN w:val="0"/>
        <w:snapToGrid w:val="0"/>
        <w:ind w:firstLine="709"/>
        <w:jc w:val="both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 xml:space="preserve">1. Должность федеральной государственной гражданской службы </w:t>
      </w:r>
      <w:r w:rsidRPr="008746FA">
        <w:rPr>
          <w:snapToGrid/>
          <w:sz w:val="24"/>
          <w:szCs w:val="24"/>
        </w:rPr>
        <w:br/>
        <w:t xml:space="preserve">(далее – гражданская служба) главного </w:t>
      </w:r>
      <w:proofErr w:type="spellStart"/>
      <w:r w:rsidRPr="008746FA">
        <w:rPr>
          <w:snapToGrid/>
          <w:sz w:val="24"/>
          <w:szCs w:val="24"/>
        </w:rPr>
        <w:t>госналогинспектора</w:t>
      </w:r>
      <w:proofErr w:type="spellEnd"/>
      <w:r w:rsidRPr="008746FA">
        <w:rPr>
          <w:snapToGrid/>
          <w:sz w:val="24"/>
          <w:szCs w:val="24"/>
        </w:rPr>
        <w:t xml:space="preserve"> отдела относится к ведущей группе должностей гражданской службы категории «специалисты».</w:t>
      </w:r>
    </w:p>
    <w:p w:rsidR="00B616C7" w:rsidRPr="008746FA" w:rsidRDefault="00B616C7" w:rsidP="00B616C7">
      <w:pPr>
        <w:widowControl w:val="0"/>
        <w:autoSpaceDE w:val="0"/>
        <w:autoSpaceDN w:val="0"/>
        <w:snapToGrid w:val="0"/>
        <w:ind w:firstLine="709"/>
        <w:jc w:val="both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>Регистрационный номер (код) должности  – 11-3-3-069</w:t>
      </w:r>
      <w:r w:rsidRPr="008746FA">
        <w:rPr>
          <w:snapToGrid/>
          <w:sz w:val="24"/>
          <w:szCs w:val="24"/>
          <w:vertAlign w:val="superscript"/>
        </w:rPr>
        <w:footnoteRef/>
      </w:r>
      <w:r w:rsidRPr="008746FA">
        <w:rPr>
          <w:snapToGrid/>
          <w:sz w:val="24"/>
          <w:szCs w:val="24"/>
        </w:rPr>
        <w:t>.</w:t>
      </w:r>
    </w:p>
    <w:p w:rsidR="00B616C7" w:rsidRPr="008746FA" w:rsidRDefault="00B616C7" w:rsidP="00B616C7">
      <w:pPr>
        <w:widowControl w:val="0"/>
        <w:autoSpaceDE w:val="0"/>
        <w:autoSpaceDN w:val="0"/>
        <w:snapToGrid w:val="0"/>
        <w:ind w:firstLine="709"/>
        <w:jc w:val="both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>2. </w:t>
      </w:r>
      <w:r w:rsidRPr="008746FA">
        <w:rPr>
          <w:rFonts w:cs="Calibri"/>
          <w:snapToGrid/>
          <w:sz w:val="24"/>
          <w:szCs w:val="24"/>
        </w:rPr>
        <w:t>Область профессиональной служебной деятельности</w:t>
      </w:r>
      <w:r w:rsidRPr="008746FA">
        <w:rPr>
          <w:rFonts w:cs="Calibri"/>
          <w:snapToGrid/>
          <w:sz w:val="24"/>
          <w:szCs w:val="24"/>
          <w:vertAlign w:val="superscript"/>
        </w:rPr>
        <w:footnoteRef/>
      </w:r>
      <w:r w:rsidRPr="008746FA">
        <w:rPr>
          <w:rFonts w:cs="Calibri"/>
          <w:snapToGrid/>
          <w:sz w:val="24"/>
          <w:szCs w:val="24"/>
        </w:rPr>
        <w:t xml:space="preserve"> </w:t>
      </w:r>
      <w:proofErr w:type="gramStart"/>
      <w:r w:rsidRPr="008746FA">
        <w:rPr>
          <w:rFonts w:cs="Calibri"/>
          <w:snapToGrid/>
          <w:sz w:val="24"/>
          <w:szCs w:val="24"/>
        </w:rPr>
        <w:t>главный</w:t>
      </w:r>
      <w:proofErr w:type="gramEnd"/>
      <w:r w:rsidRPr="008746FA">
        <w:rPr>
          <w:rFonts w:cs="Calibri"/>
          <w:snapToGrid/>
          <w:sz w:val="24"/>
          <w:szCs w:val="24"/>
        </w:rPr>
        <w:t xml:space="preserve"> </w:t>
      </w:r>
      <w:proofErr w:type="spellStart"/>
      <w:r w:rsidRPr="008746FA">
        <w:rPr>
          <w:rFonts w:cs="Calibri"/>
          <w:snapToGrid/>
          <w:sz w:val="24"/>
          <w:szCs w:val="24"/>
        </w:rPr>
        <w:t>госналогинспектор</w:t>
      </w:r>
      <w:proofErr w:type="spellEnd"/>
      <w:r w:rsidRPr="008746FA">
        <w:rPr>
          <w:rFonts w:cs="Calibri"/>
          <w:snapToGrid/>
          <w:sz w:val="24"/>
          <w:szCs w:val="24"/>
        </w:rPr>
        <w:t xml:space="preserve"> </w:t>
      </w:r>
      <w:r w:rsidRPr="008746FA">
        <w:rPr>
          <w:rFonts w:eastAsia="Calibri"/>
          <w:snapToGrid/>
          <w:sz w:val="24"/>
          <w:szCs w:val="24"/>
          <w:lang w:eastAsia="en-US"/>
        </w:rPr>
        <w:t xml:space="preserve">контрольно-аналитического отдела </w:t>
      </w:r>
      <w:r w:rsidRPr="008746FA">
        <w:rPr>
          <w:rFonts w:cs="Calibri"/>
          <w:snapToGrid/>
          <w:sz w:val="24"/>
          <w:szCs w:val="24"/>
        </w:rPr>
        <w:t>Управления ФНС России по Республике Карелия</w:t>
      </w:r>
      <w:r w:rsidRPr="008746FA">
        <w:rPr>
          <w:snapToGrid/>
          <w:sz w:val="24"/>
          <w:szCs w:val="24"/>
        </w:rPr>
        <w:t>.</w:t>
      </w:r>
    </w:p>
    <w:p w:rsidR="00B616C7" w:rsidRPr="008746FA" w:rsidRDefault="00B616C7" w:rsidP="00B616C7">
      <w:pPr>
        <w:widowControl w:val="0"/>
        <w:autoSpaceDE w:val="0"/>
        <w:autoSpaceDN w:val="0"/>
        <w:snapToGrid w:val="0"/>
        <w:ind w:firstLine="709"/>
        <w:jc w:val="both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>3. </w:t>
      </w:r>
      <w:r w:rsidRPr="008746FA">
        <w:rPr>
          <w:rFonts w:cs="Calibri"/>
          <w:snapToGrid/>
          <w:sz w:val="24"/>
          <w:szCs w:val="24"/>
        </w:rPr>
        <w:t>Вид профессиональной служебной деятельности</w:t>
      </w:r>
      <w:r w:rsidRPr="008746FA">
        <w:rPr>
          <w:rFonts w:cs="Calibri"/>
          <w:snapToGrid/>
          <w:sz w:val="24"/>
          <w:szCs w:val="24"/>
          <w:vertAlign w:val="superscript"/>
        </w:rPr>
        <w:footnoteRef/>
      </w:r>
      <w:r w:rsidRPr="008746FA">
        <w:rPr>
          <w:rFonts w:cs="Calibri"/>
          <w:snapToGrid/>
          <w:sz w:val="24"/>
          <w:szCs w:val="24"/>
        </w:rPr>
        <w:t xml:space="preserve"> главный </w:t>
      </w:r>
      <w:proofErr w:type="spellStart"/>
      <w:r w:rsidRPr="008746FA">
        <w:rPr>
          <w:rFonts w:cs="Calibri"/>
          <w:snapToGrid/>
          <w:sz w:val="24"/>
          <w:szCs w:val="24"/>
        </w:rPr>
        <w:t>госналогинспектор</w:t>
      </w:r>
      <w:proofErr w:type="spellEnd"/>
      <w:r w:rsidRPr="008746FA">
        <w:rPr>
          <w:rFonts w:cs="Calibri"/>
          <w:snapToGrid/>
          <w:sz w:val="24"/>
          <w:szCs w:val="24"/>
        </w:rPr>
        <w:t xml:space="preserve"> отдела Управления ФНС по Республике Карелия</w:t>
      </w:r>
      <w:r w:rsidRPr="008746FA">
        <w:rPr>
          <w:snapToGrid/>
          <w:sz w:val="24"/>
          <w:szCs w:val="24"/>
        </w:rPr>
        <w:t>.</w:t>
      </w:r>
    </w:p>
    <w:p w:rsidR="00B616C7" w:rsidRPr="008746FA" w:rsidRDefault="00B616C7" w:rsidP="00B616C7">
      <w:pPr>
        <w:autoSpaceDE w:val="0"/>
        <w:autoSpaceDN w:val="0"/>
        <w:adjustRightInd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4. Назначение на должность и освобождение от должности главного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госналогинспектора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 осуществляется  руководителем Управления ФНС России по Республике Карелия.</w:t>
      </w:r>
    </w:p>
    <w:p w:rsidR="00B616C7" w:rsidRPr="008746FA" w:rsidRDefault="00B616C7" w:rsidP="00B616C7">
      <w:pPr>
        <w:widowControl w:val="0"/>
        <w:autoSpaceDE w:val="0"/>
        <w:autoSpaceDN w:val="0"/>
        <w:snapToGrid w:val="0"/>
        <w:ind w:firstLine="709"/>
        <w:jc w:val="both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>5. </w:t>
      </w:r>
      <w:proofErr w:type="gramStart"/>
      <w:r w:rsidRPr="008746FA">
        <w:rPr>
          <w:snapToGrid/>
          <w:sz w:val="24"/>
          <w:szCs w:val="24"/>
        </w:rPr>
        <w:t>Главный</w:t>
      </w:r>
      <w:proofErr w:type="gramEnd"/>
      <w:r w:rsidRPr="008746FA">
        <w:rPr>
          <w:snapToGrid/>
          <w:sz w:val="24"/>
          <w:szCs w:val="24"/>
        </w:rPr>
        <w:t xml:space="preserve"> </w:t>
      </w:r>
      <w:proofErr w:type="spellStart"/>
      <w:r w:rsidRPr="008746FA">
        <w:rPr>
          <w:snapToGrid/>
          <w:sz w:val="24"/>
          <w:szCs w:val="24"/>
        </w:rPr>
        <w:t>госналогинспетор</w:t>
      </w:r>
      <w:proofErr w:type="spellEnd"/>
      <w:r w:rsidRPr="008746FA">
        <w:rPr>
          <w:snapToGrid/>
          <w:sz w:val="24"/>
          <w:szCs w:val="24"/>
        </w:rPr>
        <w:t xml:space="preserve"> отдела непосредственно подчиняется начальнику </w:t>
      </w:r>
      <w:r w:rsidRPr="008746FA">
        <w:rPr>
          <w:rFonts w:eastAsia="Calibri"/>
          <w:snapToGrid/>
          <w:sz w:val="24"/>
          <w:szCs w:val="24"/>
          <w:lang w:eastAsia="en-US"/>
        </w:rPr>
        <w:t xml:space="preserve">контрольно-аналитического отдела </w:t>
      </w:r>
      <w:r w:rsidRPr="008746FA">
        <w:rPr>
          <w:snapToGrid/>
          <w:sz w:val="24"/>
          <w:szCs w:val="24"/>
        </w:rPr>
        <w:t>Управления ФНС России по Республике Карелия.</w:t>
      </w:r>
      <w:r w:rsidRPr="008746FA">
        <w:rPr>
          <w:rFonts w:ascii="Calibri" w:hAnsi="Calibri" w:cs="Calibri"/>
          <w:snapToGrid/>
          <w:sz w:val="24"/>
          <w:szCs w:val="24"/>
        </w:rPr>
        <w:t xml:space="preserve"> </w:t>
      </w:r>
    </w:p>
    <w:p w:rsidR="00B616C7" w:rsidRPr="008746FA" w:rsidRDefault="00B616C7" w:rsidP="00B616C7">
      <w:pPr>
        <w:widowControl w:val="0"/>
        <w:autoSpaceDE w:val="0"/>
        <w:autoSpaceDN w:val="0"/>
        <w:snapToGrid w:val="0"/>
        <w:jc w:val="both"/>
        <w:rPr>
          <w:snapToGrid/>
          <w:sz w:val="24"/>
          <w:szCs w:val="24"/>
        </w:rPr>
      </w:pPr>
    </w:p>
    <w:p w:rsidR="00B616C7" w:rsidRPr="008746FA" w:rsidRDefault="00B616C7" w:rsidP="00B616C7">
      <w:pPr>
        <w:widowControl w:val="0"/>
        <w:autoSpaceDE w:val="0"/>
        <w:autoSpaceDN w:val="0"/>
        <w:snapToGrid w:val="0"/>
        <w:jc w:val="center"/>
        <w:rPr>
          <w:b/>
          <w:snapToGrid/>
          <w:sz w:val="24"/>
          <w:szCs w:val="24"/>
        </w:rPr>
      </w:pPr>
      <w:r w:rsidRPr="008746FA">
        <w:rPr>
          <w:b/>
          <w:snapToGrid/>
          <w:sz w:val="24"/>
          <w:szCs w:val="24"/>
        </w:rPr>
        <w:t xml:space="preserve">II. Квалификационные требования </w:t>
      </w:r>
      <w:r w:rsidRPr="008746FA">
        <w:rPr>
          <w:b/>
          <w:snapToGrid/>
          <w:sz w:val="24"/>
          <w:szCs w:val="24"/>
        </w:rPr>
        <w:br/>
        <w:t>для замещения должности гражданской службы</w:t>
      </w:r>
      <w:r w:rsidRPr="008746FA">
        <w:rPr>
          <w:b/>
          <w:snapToGrid/>
          <w:sz w:val="24"/>
          <w:szCs w:val="24"/>
          <w:vertAlign w:val="superscript"/>
        </w:rPr>
        <w:footnoteRef/>
      </w:r>
      <w:r w:rsidRPr="008746FA">
        <w:rPr>
          <w:b/>
          <w:snapToGrid/>
          <w:sz w:val="24"/>
          <w:szCs w:val="24"/>
        </w:rPr>
        <w:t xml:space="preserve"> </w:t>
      </w:r>
    </w:p>
    <w:p w:rsidR="00B616C7" w:rsidRPr="008746FA" w:rsidRDefault="00B616C7" w:rsidP="00B616C7">
      <w:pPr>
        <w:widowControl w:val="0"/>
        <w:snapToGrid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6. Для замещения должности главного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госналогинспектора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контрольно-аналитического отдела устанавливаются следующие требования.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6.1. Наличие высшего профессионального образования в соответствии со статьей 12 Федерального закона от 27.07.2004 № 79-ФЗ «О государственной гражданской службе Российской Федерации» по специальности: </w:t>
      </w:r>
      <w:r w:rsidRPr="008746FA">
        <w:rPr>
          <w:rFonts w:eastAsia="Calibri"/>
          <w:snapToGrid/>
          <w:sz w:val="24"/>
          <w:szCs w:val="24"/>
          <w:vertAlign w:val="superscript"/>
          <w:lang w:eastAsia="en-US"/>
        </w:rPr>
        <w:t xml:space="preserve"> </w:t>
      </w:r>
      <w:r w:rsidRPr="008746FA">
        <w:rPr>
          <w:rFonts w:eastAsia="Calibri"/>
          <w:snapToGrid/>
          <w:sz w:val="24"/>
          <w:szCs w:val="24"/>
          <w:lang w:eastAsia="en-US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Pr="008746FA">
        <w:rPr>
          <w:rFonts w:eastAsia="Calibri"/>
          <w:snapToGrid/>
          <w:sz w:val="24"/>
          <w:szCs w:val="24"/>
          <w:vertAlign w:val="superscript"/>
          <w:lang w:eastAsia="en-US"/>
        </w:rPr>
        <w:footnoteRef/>
      </w:r>
      <w:r w:rsidRPr="008746FA">
        <w:rPr>
          <w:rFonts w:eastAsia="Calibri"/>
          <w:snapToGrid/>
          <w:sz w:val="24"/>
          <w:szCs w:val="24"/>
          <w:lang w:eastAsia="en-US"/>
        </w:rPr>
        <w:t>.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8746FA">
        <w:rPr>
          <w:rFonts w:eastAsia="Calibri"/>
          <w:snapToGrid/>
          <w:spacing w:val="-2"/>
          <w:sz w:val="24"/>
          <w:szCs w:val="24"/>
          <w:lang w:eastAsia="en-US"/>
        </w:rPr>
        <w:t>6.2. Наличие стажа: без предъявления требований к стажу</w:t>
      </w:r>
      <w:r w:rsidRPr="008746FA">
        <w:rPr>
          <w:rFonts w:eastAsia="Calibri"/>
          <w:snapToGrid/>
          <w:sz w:val="24"/>
          <w:szCs w:val="24"/>
          <w:lang w:eastAsia="en-US"/>
        </w:rPr>
        <w:t>.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pacing w:val="-2"/>
          <w:sz w:val="24"/>
          <w:szCs w:val="24"/>
          <w:lang w:eastAsia="en-US"/>
        </w:rPr>
      </w:pPr>
      <w:r w:rsidRPr="008746FA">
        <w:rPr>
          <w:rFonts w:eastAsia="Calibri"/>
          <w:snapToGrid/>
          <w:spacing w:val="-2"/>
          <w:sz w:val="24"/>
          <w:szCs w:val="24"/>
          <w:lang w:eastAsia="en-US"/>
        </w:rPr>
        <w:t>6.3. </w:t>
      </w:r>
      <w:proofErr w:type="gramStart"/>
      <w:r w:rsidRPr="008746FA">
        <w:rPr>
          <w:rFonts w:eastAsia="Calibri"/>
          <w:snapToGrid/>
          <w:spacing w:val="-2"/>
          <w:sz w:val="24"/>
          <w:szCs w:val="24"/>
          <w:lang w:eastAsia="en-US"/>
        </w:rPr>
        <w:t>Наличие базовых знаний,</w:t>
      </w:r>
      <w:r w:rsidRPr="008746FA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8746FA">
        <w:rPr>
          <w:rFonts w:eastAsia="Calibri"/>
          <w:snapToGrid/>
          <w:spacing w:val="-2"/>
          <w:sz w:val="24"/>
          <w:szCs w:val="24"/>
          <w:lang w:eastAsia="en-US"/>
        </w:rPr>
        <w:t>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со средствами массовой информации, обращениями граждан, правил делового этикета,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</w:t>
      </w:r>
      <w:proofErr w:type="gramEnd"/>
      <w:r w:rsidRPr="008746FA">
        <w:rPr>
          <w:rFonts w:eastAsia="Calibri"/>
          <w:snapToGrid/>
          <w:spacing w:val="-2"/>
          <w:sz w:val="24"/>
          <w:szCs w:val="24"/>
          <w:lang w:eastAsia="en-US"/>
        </w:rPr>
        <w:t xml:space="preserve"> и противопожарной безопасности; 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6.4. Наличие профессиональных знаний:</w:t>
      </w:r>
    </w:p>
    <w:p w:rsidR="00B616C7" w:rsidRPr="008746FA" w:rsidRDefault="00B616C7" w:rsidP="00B616C7">
      <w:pPr>
        <w:tabs>
          <w:tab w:val="left" w:pos="558"/>
        </w:tabs>
        <w:autoSpaceDE w:val="0"/>
        <w:autoSpaceDN w:val="0"/>
        <w:adjustRightInd w:val="0"/>
        <w:snapToGrid w:val="0"/>
        <w:jc w:val="both"/>
        <w:rPr>
          <w:snapToGrid/>
          <w:sz w:val="24"/>
          <w:szCs w:val="24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  6.4.1. </w:t>
      </w:r>
      <w:r w:rsidRPr="008746FA">
        <w:rPr>
          <w:snapToGrid/>
          <w:sz w:val="24"/>
          <w:szCs w:val="24"/>
        </w:rPr>
        <w:t xml:space="preserve">В сфере законодательства Российской Федерации: знание Налогового кодекса Российской Федерации; Закона Российской Федерации от 21 марта 1991 г. № 943-1 «О налоговых органах Российской Федерации»; постановления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8746FA">
        <w:rPr>
          <w:snapToGrid/>
          <w:sz w:val="24"/>
          <w:szCs w:val="24"/>
        </w:rPr>
        <w:t xml:space="preserve">приказа Минфина России от 2 июля 2012 г. № 99н «Административный регламент Федеральной налоговой службы по предоставлению государственной услуги по </w:t>
      </w:r>
      <w:r w:rsidRPr="008746FA">
        <w:rPr>
          <w:snapToGrid/>
          <w:sz w:val="24"/>
          <w:szCs w:val="24"/>
        </w:rPr>
        <w:lastRenderedPageBreak/>
        <w:t>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8746FA">
        <w:rPr>
          <w:snapToGrid/>
          <w:sz w:val="24"/>
          <w:szCs w:val="24"/>
        </w:rPr>
        <w:t xml:space="preserve"> </w:t>
      </w:r>
      <w:proofErr w:type="gramStart"/>
      <w:r w:rsidRPr="008746FA">
        <w:rPr>
          <w:snapToGrid/>
          <w:sz w:val="24"/>
          <w:szCs w:val="24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</w:t>
      </w:r>
      <w:r w:rsidRPr="008746FA">
        <w:rPr>
          <w:snapToGrid/>
          <w:sz w:val="24"/>
          <w:szCs w:val="24"/>
        </w:rPr>
        <w:tab/>
        <w:t>приказа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8746FA">
        <w:rPr>
          <w:snapToGrid/>
          <w:sz w:val="24"/>
          <w:szCs w:val="24"/>
        </w:rPr>
        <w:t xml:space="preserve"> </w:t>
      </w:r>
      <w:proofErr w:type="gramStart"/>
      <w:r w:rsidRPr="008746FA">
        <w:rPr>
          <w:snapToGrid/>
          <w:sz w:val="24"/>
          <w:szCs w:val="24"/>
        </w:rPr>
        <w:t>приказа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8746FA">
        <w:rPr>
          <w:snapToGrid/>
          <w:sz w:val="24"/>
          <w:szCs w:val="24"/>
        </w:rPr>
        <w:tab/>
      </w:r>
      <w:proofErr w:type="gramStart"/>
      <w:r w:rsidRPr="008746FA">
        <w:rPr>
          <w:snapToGrid/>
          <w:sz w:val="24"/>
          <w:szCs w:val="24"/>
        </w:rPr>
        <w:t>приказа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8746FA">
        <w:rPr>
          <w:snapToGrid/>
          <w:sz w:val="24"/>
          <w:szCs w:val="24"/>
        </w:rPr>
        <w:t xml:space="preserve"> </w:t>
      </w:r>
      <w:proofErr w:type="gramStart"/>
      <w:r w:rsidRPr="008746FA">
        <w:rPr>
          <w:snapToGrid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8746FA">
        <w:rPr>
          <w:snapToGrid/>
          <w:sz w:val="24"/>
          <w:szCs w:val="24"/>
        </w:rPr>
        <w:t xml:space="preserve">  приказа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контроля за возмещением НДС»</w:t>
      </w:r>
      <w:proofErr w:type="gramStart"/>
      <w:r w:rsidRPr="008746FA">
        <w:rPr>
          <w:snapToGrid/>
          <w:sz w:val="24"/>
          <w:szCs w:val="24"/>
        </w:rPr>
        <w:t>.</w:t>
      </w:r>
      <w:proofErr w:type="gramEnd"/>
      <w:r w:rsidRPr="008746FA">
        <w:rPr>
          <w:snapToGrid/>
          <w:sz w:val="24"/>
          <w:szCs w:val="24"/>
        </w:rPr>
        <w:t xml:space="preserve"> </w:t>
      </w:r>
      <w:proofErr w:type="gramStart"/>
      <w:r w:rsidRPr="008746FA">
        <w:rPr>
          <w:snapToGrid/>
          <w:sz w:val="24"/>
          <w:szCs w:val="24"/>
        </w:rPr>
        <w:t>п</w:t>
      </w:r>
      <w:proofErr w:type="gramEnd"/>
      <w:r w:rsidRPr="008746FA">
        <w:rPr>
          <w:snapToGrid/>
          <w:sz w:val="24"/>
          <w:szCs w:val="24"/>
        </w:rPr>
        <w:t xml:space="preserve">остановления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   приказ ФНС России от 06 мая 2007 г.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 г. № ММ-3-06/333@ «Об утверждении Концепции системы планирования выездных налоговых проверок». </w:t>
      </w:r>
    </w:p>
    <w:p w:rsidR="00B616C7" w:rsidRPr="008746FA" w:rsidRDefault="00B616C7" w:rsidP="00B616C7">
      <w:pPr>
        <w:autoSpaceDE w:val="0"/>
        <w:autoSpaceDN w:val="0"/>
        <w:adjustRightInd w:val="0"/>
        <w:snapToGrid w:val="0"/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Главный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616C7" w:rsidRPr="008746FA" w:rsidRDefault="00B616C7" w:rsidP="00B616C7">
      <w:pPr>
        <w:tabs>
          <w:tab w:val="left" w:pos="558"/>
        </w:tabs>
        <w:snapToGrid w:val="0"/>
        <w:ind w:firstLine="1069"/>
        <w:jc w:val="both"/>
        <w:rPr>
          <w:snapToGrid/>
          <w:sz w:val="24"/>
          <w:szCs w:val="24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6.4.2. </w:t>
      </w:r>
      <w:r w:rsidRPr="008746FA">
        <w:rPr>
          <w:snapToGrid/>
          <w:sz w:val="24"/>
          <w:szCs w:val="24"/>
        </w:rPr>
        <w:t xml:space="preserve">Иные профессиональные знания: порядок и критерии отбора налогоплательщиков для формирования плана выездных налоговых проверок; понятие «налоговый контроль»; особенности проведения выездных налоговых проверок, в </w:t>
      </w:r>
      <w:proofErr w:type="spellStart"/>
      <w:r w:rsidRPr="008746FA">
        <w:rPr>
          <w:snapToGrid/>
          <w:sz w:val="24"/>
          <w:szCs w:val="24"/>
        </w:rPr>
        <w:t>т.ч</w:t>
      </w:r>
      <w:proofErr w:type="spellEnd"/>
      <w:r w:rsidRPr="008746FA">
        <w:rPr>
          <w:snapToGrid/>
          <w:sz w:val="24"/>
          <w:szCs w:val="24"/>
        </w:rPr>
        <w:t xml:space="preserve">. консолидированной группы налогоплательщиков; порядок и сроки проведения выездных налоговых </w:t>
      </w:r>
      <w:proofErr w:type="spellStart"/>
      <w:r w:rsidRPr="008746FA">
        <w:rPr>
          <w:snapToGrid/>
          <w:sz w:val="24"/>
          <w:szCs w:val="24"/>
        </w:rPr>
        <w:t>проверок</w:t>
      </w:r>
      <w:proofErr w:type="gramStart"/>
      <w:r w:rsidRPr="008746FA">
        <w:rPr>
          <w:snapToGrid/>
          <w:sz w:val="24"/>
          <w:szCs w:val="24"/>
        </w:rPr>
        <w:t>;п</w:t>
      </w:r>
      <w:proofErr w:type="gramEnd"/>
      <w:r w:rsidRPr="008746FA">
        <w:rPr>
          <w:snapToGrid/>
          <w:sz w:val="24"/>
          <w:szCs w:val="24"/>
        </w:rPr>
        <w:t>орядок</w:t>
      </w:r>
      <w:proofErr w:type="spellEnd"/>
      <w:r w:rsidRPr="008746FA">
        <w:rPr>
          <w:snapToGrid/>
          <w:sz w:val="24"/>
          <w:szCs w:val="24"/>
        </w:rPr>
        <w:t xml:space="preserve"> осуществления мероприятий налогового контроля при проведении выездных налоговых проверок; основы финансовых отношений и кредитных отношений;  судебно-арбитражная практика в части налоговых проверок; схемы ухода от налогов; порядок определения налогооблагаемой базы; основы экономики, финансов и кредита, бухгалтерского и налогового учета; основы налогообложения; общие положения о налоговом контроле;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администрирования,</w:t>
      </w:r>
      <w:r w:rsidRPr="008746FA">
        <w:rPr>
          <w:snapToGrid/>
          <w:sz w:val="24"/>
          <w:szCs w:val="24"/>
        </w:rPr>
        <w:tab/>
        <w:t>принципы формирования статистической налоговой отчетности.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pacing w:val="-2"/>
          <w:sz w:val="24"/>
          <w:szCs w:val="24"/>
          <w:highlight w:val="yellow"/>
          <w:lang w:eastAsia="en-US"/>
        </w:rPr>
      </w:pPr>
      <w:r w:rsidRPr="008746FA">
        <w:rPr>
          <w:rFonts w:eastAsia="Calibri"/>
          <w:snapToGrid/>
          <w:spacing w:val="-2"/>
          <w:sz w:val="24"/>
          <w:szCs w:val="24"/>
          <w:lang w:eastAsia="en-US"/>
        </w:rPr>
        <w:t>6.5. Наличие функциональных знаний:</w:t>
      </w:r>
      <w:r w:rsidRPr="008746FA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8746FA">
        <w:rPr>
          <w:rFonts w:eastAsia="Calibri"/>
          <w:snapToGrid/>
          <w:spacing w:val="-2"/>
          <w:sz w:val="24"/>
          <w:szCs w:val="24"/>
          <w:lang w:eastAsia="en-US"/>
        </w:rPr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Федерации.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6.6. Наличие базовых умений: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 xml:space="preserve">аппаратного и программного обеспечения; возможностей и особенностей 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применения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</w:t>
      </w:r>
      <w:r w:rsidRPr="008746FA">
        <w:rPr>
          <w:rFonts w:eastAsia="Calibri"/>
          <w:snapToGrid/>
          <w:sz w:val="24"/>
          <w:szCs w:val="24"/>
          <w:lang w:eastAsia="en-US"/>
        </w:rPr>
        <w:lastRenderedPageBreak/>
        <w:t>обеспечения информационной безопасности;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snapToGrid/>
          <w:spacing w:val="-2"/>
          <w:sz w:val="24"/>
          <w:szCs w:val="24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6.7. </w:t>
      </w:r>
      <w:r w:rsidRPr="008746FA">
        <w:rPr>
          <w:snapToGrid/>
          <w:sz w:val="24"/>
          <w:szCs w:val="24"/>
        </w:rPr>
        <w:t xml:space="preserve">Наличие профессиональных умений: </w:t>
      </w:r>
      <w:bookmarkStart w:id="0" w:name="_Toc477362588"/>
      <w:r w:rsidRPr="008746FA">
        <w:rPr>
          <w:snapToGrid/>
          <w:spacing w:val="-2"/>
          <w:sz w:val="24"/>
          <w:szCs w:val="24"/>
        </w:rPr>
        <w:t>отбор налогоплательщиков для формирования плана выездных налоговых проверок</w:t>
      </w:r>
      <w:bookmarkStart w:id="1" w:name="_Toc477362590"/>
      <w:bookmarkEnd w:id="0"/>
      <w:r w:rsidRPr="008746FA">
        <w:rPr>
          <w:snapToGrid/>
          <w:spacing w:val="-2"/>
          <w:sz w:val="24"/>
          <w:szCs w:val="24"/>
        </w:rPr>
        <w:t>;</w:t>
      </w:r>
      <w:bookmarkEnd w:id="1"/>
      <w:r w:rsidRPr="008746FA">
        <w:rPr>
          <w:snapToGrid/>
          <w:spacing w:val="-2"/>
          <w:sz w:val="24"/>
          <w:szCs w:val="24"/>
        </w:rPr>
        <w:t xml:space="preserve"> </w:t>
      </w:r>
      <w:bookmarkStart w:id="2" w:name="_Toc477362589"/>
      <w:r w:rsidRPr="008746FA">
        <w:rPr>
          <w:snapToGrid/>
          <w:spacing w:val="-2"/>
          <w:sz w:val="24"/>
          <w:szCs w:val="24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2"/>
      <w:r w:rsidRPr="008746FA">
        <w:rPr>
          <w:snapToGrid/>
          <w:spacing w:val="-2"/>
          <w:sz w:val="24"/>
          <w:szCs w:val="24"/>
        </w:rPr>
        <w:t xml:space="preserve"> подготовка решения о проведении выездной налоговой проверки.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6.8. Наличие функциональных умений: 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>работы  с внутренними и периферийными устройствами компьютера;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 xml:space="preserve">работы с информационно-телекоммуникационными сетями, в том числе сетью Интернет; 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 xml:space="preserve">работы в операционной системе; 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 xml:space="preserve">управления электронной почтой; 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 xml:space="preserve">работы в текстовом редакторе; 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>работы с электронными таблицами; подготовки презентаций; использования графических объектов в электронных документах;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>работы с базами данных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>III. Должностные обязанности, права и ответственность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7. Основные права и обязанности главного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госналогинспектора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8746FA">
        <w:rPr>
          <w:rFonts w:eastAsia="Calibri"/>
          <w:snapToGrid/>
          <w:sz w:val="24"/>
          <w:szCs w:val="24"/>
          <w:lang w:eastAsia="en-US"/>
        </w:rPr>
        <w:br/>
        <w:t>«О государственной гражданской службе Российской Федерации».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8. В целях реализации задач и функций, возложенных на  отдел камерального контроля, главный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  обязан: 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соблюдать законодательство о налогах и сборах, а также принятые в соответствии с ним нормативные правовые акты при выполнении своих служебных обязанностей;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обеспечивать контроль за  достоверным  и своевременным представлением в ФНС России установленной статистической налоговой отчетности,  закрепляемой за отделом  соответствующими Приказами Управления;  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осуществлять координацию  работы территориальных налоговых органов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согласовывать заключения по мероприятиям налогового контроля, проведенным территориальными налоговыми органами в целях установления «выгодоприобретателя».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при поступлении от Управления покупателя согласованного Заключения осуществлять проверку корректности установления «выгодоприобретателя»;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в случае выявления фактов некорректного установления «выгодоприобретателя» формировать Мотивированное мнение для последующего направления в контрольно-аналитический отдел МИ по ФО, в состав которого входит Управление Покупателя;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осуществлять выявление основных (существенных) признаков применяемых налогоплательщиками схем уклонения от налогообложения с целью предупреждения потерь бюджета и выработки рекомендаций по сбору качественной доказательной базы в ходе проведения налогового контроля в форме камеральных налоговых проверок и налогового мониторинга;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соблюдать при выполнении своих служебных обязанностей законодательство о налогах и сборах, а также принятых в соответствии с ним нормативных правовых актов;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осуществлять функции проведения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предпроверочного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анализа деятельности налогоплательщиков;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подготавливать поручения по проведению подведомственными инспекциями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предпроверочного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анализа деятельности налогоплательщиков;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lastRenderedPageBreak/>
        <w:t>проводить работу по планированию скоординированных проверок налогоплательщиков, в том числе с участием правоохранительных органов и органов внутренних дел;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осуществлять 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контроль за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 работой подведомственных инспекций по вопросам планирования выездных налоговых проверок;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производить оценку и анализ проведенных территориальными налоговыми органами, мероприятий налогового контроля в рамках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предпроверочного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анализа и в рамках выездных налоговых проверок налогоплательщиков-выгодоприобретателей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формировать отчетность (аналитическую информацию) и обеспечивать достоверность и своевременность ее представления;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сопровождать и анализировать информационные ресурсы, находящиеся в компетенции отдела;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осуществлять сбор, обработку и формирование статистической налоговой отчетности, отнесенной к установленной сфере деятельности;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осуществлять мониторинг проведения нижестоящими налоговыми органами мероприятий налогового контроля;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анализировать схемы уклонения о налогообложения и минимизации налогов с целью подготовки предложений по противодействию их применению;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принимать участие во взаимодействии с правоохранительными и контролирующими органами;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подготавливать запросы в соответствующие структурные подразделения Управления по представлению необходимых для текущей деятельности материалов и сведений;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участвовать в проведен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ии ау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диторских проверок нижестоящих налоговых органов, в том числе в разработке программ аудиторских проверок и осуществлении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постпроверочного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контроля нижестоящих налоговых органов;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подготавливать ответы на письма и жалобы юридических и физических лиц;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вносить предложения по улучшению работы нижестоящих налоговых органов в части контрольной работы;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оказывать практическую помощь нижестоящим налоговым органам по вопросам осуществления мероприятий налогового контроля;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подготавливать и доводить до нижестоящих налоговых органов обзорные письма, рекомендации, разъяснения, сведения и иные материалы;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обеспечивать правильное ведение и хранение налоговых дел, материалов налоговых проверок, документов, полученных от сторонних организаций;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соблюдать правила внутреннего трудового распорядка и дисциплины при выполнении должностных обязанностей; 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соблюдать налоговую тайну</w:t>
      </w:r>
    </w:p>
    <w:p w:rsidR="00B616C7" w:rsidRPr="008746FA" w:rsidRDefault="00B616C7" w:rsidP="00B616C7">
      <w:pPr>
        <w:widowControl w:val="0"/>
        <w:numPr>
          <w:ilvl w:val="0"/>
          <w:numId w:val="1"/>
        </w:numPr>
        <w:snapToGrid w:val="0"/>
        <w:ind w:left="0" w:firstLine="106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выполнять иные поручения начальника отдела, руководства Управления. </w:t>
      </w:r>
    </w:p>
    <w:p w:rsidR="00B616C7" w:rsidRPr="008746FA" w:rsidRDefault="00B616C7" w:rsidP="00B616C7">
      <w:pPr>
        <w:widowControl w:val="0"/>
        <w:snapToGrid w:val="0"/>
        <w:ind w:left="142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10. 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 xml:space="preserve">Главный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 отдела </w:t>
      </w:r>
      <w:r w:rsidRPr="008746FA">
        <w:rPr>
          <w:rFonts w:eastAsia="Calibri"/>
          <w:snapToGrid/>
          <w:sz w:val="24"/>
          <w:szCs w:val="24"/>
          <w:u w:val="single"/>
          <w:lang w:eastAsia="en-US"/>
        </w:rPr>
        <w:t>о</w:t>
      </w:r>
      <w:r w:rsidRPr="008746FA">
        <w:rPr>
          <w:rFonts w:eastAsia="Calibri"/>
          <w:snapToGrid/>
          <w:sz w:val="24"/>
          <w:szCs w:val="24"/>
          <w:lang w:eastAsia="en-US"/>
        </w:rPr>
        <w:t xml:space="preserve">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8746FA">
        <w:rPr>
          <w:rFonts w:eastAsia="Calibri"/>
          <w:snapToGrid/>
          <w:sz w:val="24"/>
          <w:szCs w:val="24"/>
          <w:lang w:eastAsia="en-US"/>
        </w:rPr>
        <w:br/>
        <w:t>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России;</w:t>
      </w:r>
      <w:proofErr w:type="gramEnd"/>
    </w:p>
    <w:p w:rsidR="00B616C7" w:rsidRPr="008746FA" w:rsidRDefault="00B616C7" w:rsidP="00B616C7">
      <w:pPr>
        <w:widowControl w:val="0"/>
        <w:snapToGrid w:val="0"/>
        <w:ind w:left="142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 11. 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Главный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 xml:space="preserve">IV. Перечень вопросов, по которым главный </w:t>
      </w:r>
      <w:proofErr w:type="spellStart"/>
      <w:r w:rsidRPr="008746FA">
        <w:rPr>
          <w:rFonts w:eastAsia="Calibri"/>
          <w:b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b/>
          <w:snapToGrid/>
          <w:sz w:val="24"/>
          <w:szCs w:val="24"/>
          <w:lang w:eastAsia="en-US"/>
        </w:rPr>
        <w:t xml:space="preserve"> отдела   вправе или обязан  самостоятельно принимать управленческие и иные решения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12. При исполнении служебных обязанностей 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главный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 вправе самостоятельно принимать решения по вопросам: 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lastRenderedPageBreak/>
        <w:t>•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>организации работы по реализации задач и функций на закрепленном участке;</w:t>
      </w:r>
      <w:r w:rsidRPr="008746FA">
        <w:rPr>
          <w:rFonts w:eastAsia="Calibri"/>
          <w:snapToGrid/>
          <w:sz w:val="24"/>
          <w:szCs w:val="24"/>
          <w:lang w:eastAsia="en-US"/>
        </w:rPr>
        <w:tab/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>включения подготовленных в ходе аудиторских проверок внутреннего налогового аудита справок по курируемым направлениям деятельности в акты аудиторских проверок, в которых заместитель начальника отдела принимает участие.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 xml:space="preserve">оценки достоверности и 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качества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 представленных нижестоящими налоговыми органами отчётных данных по формам статистической налоговой отчётности 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>оказания практической помощи нижестоящим налоговым органам по предмету деятельности отдела.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13. При исполнении служебных обязанностей 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главный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 обязан самостоятельно принимать решения по вопросам: 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</w:t>
      </w:r>
      <w:r w:rsidRPr="008746FA">
        <w:rPr>
          <w:rFonts w:ascii="Calibri" w:eastAsia="Calibri" w:hAnsi="Calibri"/>
          <w:snapToGrid/>
          <w:sz w:val="24"/>
          <w:szCs w:val="24"/>
          <w:lang w:eastAsia="en-US"/>
        </w:rPr>
        <w:t xml:space="preserve"> </w:t>
      </w:r>
      <w:r w:rsidRPr="008746FA">
        <w:rPr>
          <w:rFonts w:eastAsia="Calibri"/>
          <w:snapToGrid/>
          <w:sz w:val="24"/>
          <w:szCs w:val="24"/>
          <w:lang w:eastAsia="en-US"/>
        </w:rPr>
        <w:t>организации работы по реализации задач и функций на закрепленном участке;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 xml:space="preserve">оценки достоверности и 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качества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 представленных нижестоящими налоговыми органами отчётных данных по формам статистической налоговой отчётности; 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 xml:space="preserve">включения подготовленных в ходе аудиторских проверок внутреннего аудита справок по курируемым направлениям деятельности в акты аудиторских проверок, в которых 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главный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принимает участие.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>оказания практической помощи нижестоящим налоговым органам по предмету деятельности отдела.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 xml:space="preserve">V. Перечень вопросов, по которым главный </w:t>
      </w:r>
      <w:proofErr w:type="spellStart"/>
      <w:r w:rsidRPr="008746FA">
        <w:rPr>
          <w:rFonts w:eastAsia="Calibri"/>
          <w:b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b/>
          <w:snapToGrid/>
          <w:sz w:val="24"/>
          <w:szCs w:val="24"/>
          <w:lang w:eastAsia="en-US"/>
        </w:rPr>
        <w:t xml:space="preserve"> отдела  вправе или обязан участвовать при подготовке проектов нормативных правовых актов и (или)  проектов управленческих и иных решений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14. 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Главный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  в соответствии со своей компетенцией вправе участвовать в подготовке (обсуждении) следующих проектов: 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 xml:space="preserve">по применению законодательства Российской Федерации о налогах и сборах; 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15. 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Главный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 в соответствии со своей компетенцией обязан участвовать в подготовке (обсуждении) следующих проектов: 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 положений об отделе;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 графика отпусков гражданских служащих отдела;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 иных актов по поручению непосредственного руководителя и руководства управления.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 xml:space="preserve">VI. Сроки и процедуры подготовки, рассмотрения проектов </w:t>
      </w:r>
      <w:r w:rsidRPr="008746FA">
        <w:rPr>
          <w:rFonts w:eastAsia="Calibri"/>
          <w:b/>
          <w:snapToGrid/>
          <w:sz w:val="24"/>
          <w:szCs w:val="24"/>
          <w:lang w:eastAsia="en-US"/>
        </w:rPr>
        <w:br/>
        <w:t xml:space="preserve">управленческих и иных решений, порядок согласования и </w:t>
      </w: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>принятия данных решений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16. В соответствии со своими должностными обязанностями 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главный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B616C7" w:rsidRPr="008746FA" w:rsidRDefault="00B616C7" w:rsidP="00B616C7">
      <w:pPr>
        <w:widowControl w:val="0"/>
        <w:snapToGrid w:val="0"/>
        <w:rPr>
          <w:rFonts w:eastAsia="Calibri"/>
          <w:b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>VII. Порядок служебного взаимодействия</w:t>
      </w:r>
    </w:p>
    <w:p w:rsidR="00B616C7" w:rsidRPr="008746FA" w:rsidRDefault="00B616C7" w:rsidP="00B616C7">
      <w:pPr>
        <w:widowControl w:val="0"/>
        <w:snapToGrid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17. 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 xml:space="preserve">Взаимодействие главного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госналогинспектора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 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Pr="008746FA">
        <w:rPr>
          <w:rFonts w:eastAsia="Calibri"/>
          <w:snapToGrid/>
          <w:sz w:val="24"/>
          <w:szCs w:val="24"/>
          <w:lang w:eastAsia="en-US"/>
        </w:rPr>
        <w:br/>
        <w:t>ст. 3196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; 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 xml:space="preserve">2009, № 29, ст. 3658), и требований к служебному поведению, установленных </w:t>
      </w:r>
      <w:r w:rsidRPr="008746FA">
        <w:rPr>
          <w:rFonts w:eastAsia="Calibri"/>
          <w:snapToGrid/>
          <w:sz w:val="24"/>
          <w:szCs w:val="24"/>
          <w:lang w:eastAsia="en-US"/>
        </w:rPr>
        <w:lastRenderedPageBreak/>
        <w:t>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616C7" w:rsidRPr="008746FA" w:rsidRDefault="00B616C7" w:rsidP="00B616C7">
      <w:pPr>
        <w:widowControl w:val="0"/>
        <w:snapToGrid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>Федеральной налоговой службы</w:t>
      </w:r>
    </w:p>
    <w:p w:rsidR="00B616C7" w:rsidRPr="008746FA" w:rsidRDefault="00B616C7" w:rsidP="00B616C7">
      <w:pPr>
        <w:widowControl w:val="0"/>
        <w:snapToGrid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18. </w:t>
      </w:r>
      <w:proofErr w:type="gramStart"/>
      <w:r w:rsidRPr="008746FA">
        <w:rPr>
          <w:rFonts w:eastAsia="Calibri"/>
          <w:snapToGrid/>
          <w:sz w:val="24"/>
          <w:szCs w:val="24"/>
          <w:lang w:eastAsia="en-US"/>
        </w:rPr>
        <w:t>Главный</w:t>
      </w:r>
      <w:proofErr w:type="gramEnd"/>
      <w:r w:rsidRPr="008746FA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 в соответствии с замещаемой государственной гражданской должностью и в пределах функциональной компетенции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Управлением: 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>осуществление проведения государственных статистических наблюдений в налоговой системе Российской Федерации;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•</w:t>
      </w:r>
      <w:r w:rsidRPr="008746FA">
        <w:rPr>
          <w:rFonts w:eastAsia="Calibri"/>
          <w:snapToGrid/>
          <w:sz w:val="24"/>
          <w:szCs w:val="24"/>
          <w:lang w:eastAsia="en-US"/>
        </w:rPr>
        <w:tab/>
        <w:t xml:space="preserve"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лиц. </w:t>
      </w:r>
    </w:p>
    <w:p w:rsidR="00B616C7" w:rsidRPr="008746FA" w:rsidRDefault="00B616C7" w:rsidP="00B616C7">
      <w:pPr>
        <w:widowControl w:val="0"/>
        <w:snapToGrid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>IX. Показатели эффективности и результативности</w:t>
      </w:r>
    </w:p>
    <w:p w:rsidR="00B616C7" w:rsidRPr="008746FA" w:rsidRDefault="00B616C7" w:rsidP="00B616C7">
      <w:pPr>
        <w:widowControl w:val="0"/>
        <w:snapToGrid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r w:rsidRPr="008746FA">
        <w:rPr>
          <w:rFonts w:eastAsia="Calibri"/>
          <w:b/>
          <w:snapToGrid/>
          <w:sz w:val="24"/>
          <w:szCs w:val="24"/>
          <w:lang w:eastAsia="en-US"/>
        </w:rPr>
        <w:t>профессиональной служебной деятельности</w:t>
      </w:r>
    </w:p>
    <w:p w:rsidR="00B616C7" w:rsidRPr="008746FA" w:rsidRDefault="00B616C7" w:rsidP="00B616C7">
      <w:pPr>
        <w:widowControl w:val="0"/>
        <w:snapToGrid w:val="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 xml:space="preserve">19. Эффективность и результативность профессиональной служебной деятельности главного </w:t>
      </w:r>
      <w:proofErr w:type="spellStart"/>
      <w:r w:rsidRPr="008746FA">
        <w:rPr>
          <w:rFonts w:eastAsia="Calibri"/>
          <w:snapToGrid/>
          <w:sz w:val="24"/>
          <w:szCs w:val="24"/>
          <w:lang w:eastAsia="en-US"/>
        </w:rPr>
        <w:t>госналогинспектора</w:t>
      </w:r>
      <w:proofErr w:type="spellEnd"/>
      <w:r w:rsidRPr="008746FA">
        <w:rPr>
          <w:rFonts w:eastAsia="Calibri"/>
          <w:snapToGrid/>
          <w:sz w:val="24"/>
          <w:szCs w:val="24"/>
          <w:lang w:eastAsia="en-US"/>
        </w:rPr>
        <w:t xml:space="preserve"> отдела оценивается по следующим показателям</w:t>
      </w:r>
      <w:r w:rsidRPr="008746FA">
        <w:rPr>
          <w:rFonts w:eastAsia="Calibri"/>
          <w:snapToGrid/>
          <w:sz w:val="24"/>
          <w:szCs w:val="24"/>
          <w:vertAlign w:val="superscript"/>
          <w:lang w:eastAsia="en-US"/>
        </w:rPr>
        <w:footnoteRef/>
      </w:r>
      <w:r w:rsidRPr="008746FA">
        <w:rPr>
          <w:rFonts w:eastAsia="Calibri"/>
          <w:snapToGrid/>
          <w:sz w:val="24"/>
          <w:szCs w:val="24"/>
          <w:lang w:eastAsia="en-US"/>
        </w:rPr>
        <w:t>: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своевременности и оперативности выполнения поручений;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616C7" w:rsidRPr="008746FA" w:rsidRDefault="00B616C7" w:rsidP="00B616C7">
      <w:pPr>
        <w:widowControl w:val="0"/>
        <w:snapToGri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8746FA">
        <w:rPr>
          <w:rFonts w:eastAsia="Calibri"/>
          <w:snapToGrid/>
          <w:sz w:val="24"/>
          <w:szCs w:val="24"/>
          <w:lang w:eastAsia="en-US"/>
        </w:rPr>
        <w:t>осознанию ответственности за последствия своих действий, принимаемых решений.</w:t>
      </w:r>
    </w:p>
    <w:p w:rsidR="00B616C7" w:rsidRPr="008746FA" w:rsidRDefault="00B616C7" w:rsidP="00B616C7">
      <w:pPr>
        <w:widowControl w:val="0"/>
        <w:snapToGrid w:val="0"/>
        <w:ind w:firstLine="709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ind w:firstLine="709"/>
        <w:jc w:val="center"/>
        <w:rPr>
          <w:rFonts w:eastAsia="Calibri"/>
          <w:snapToGrid/>
          <w:sz w:val="24"/>
          <w:szCs w:val="24"/>
          <w:lang w:eastAsia="en-US"/>
        </w:rPr>
      </w:pPr>
    </w:p>
    <w:p w:rsidR="00B616C7" w:rsidRPr="008746FA" w:rsidRDefault="00B616C7" w:rsidP="00B616C7">
      <w:pPr>
        <w:widowControl w:val="0"/>
        <w:snapToGrid w:val="0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 xml:space="preserve">Начальник </w:t>
      </w:r>
      <w:proofErr w:type="gramStart"/>
      <w:r w:rsidRPr="008746FA">
        <w:rPr>
          <w:snapToGrid/>
          <w:sz w:val="24"/>
          <w:szCs w:val="24"/>
        </w:rPr>
        <w:t>контрольно-аналитического</w:t>
      </w:r>
      <w:proofErr w:type="gramEnd"/>
    </w:p>
    <w:p w:rsidR="00B616C7" w:rsidRPr="008746FA" w:rsidRDefault="00B616C7" w:rsidP="00B616C7">
      <w:pPr>
        <w:snapToGrid w:val="0"/>
        <w:rPr>
          <w:snapToGrid/>
          <w:sz w:val="24"/>
          <w:szCs w:val="24"/>
        </w:rPr>
      </w:pPr>
      <w:r w:rsidRPr="008746FA">
        <w:rPr>
          <w:snapToGrid/>
          <w:sz w:val="24"/>
          <w:szCs w:val="24"/>
        </w:rPr>
        <w:t>отдела  Управления:</w:t>
      </w:r>
      <w:r w:rsidRPr="008746FA">
        <w:rPr>
          <w:snapToGrid/>
          <w:sz w:val="24"/>
          <w:szCs w:val="24"/>
        </w:rPr>
        <w:tab/>
      </w:r>
      <w:r w:rsidRPr="008746FA">
        <w:rPr>
          <w:snapToGrid/>
          <w:sz w:val="24"/>
          <w:szCs w:val="24"/>
        </w:rPr>
        <w:tab/>
      </w:r>
      <w:r w:rsidRPr="008746FA">
        <w:rPr>
          <w:snapToGrid/>
          <w:sz w:val="24"/>
          <w:szCs w:val="24"/>
        </w:rPr>
        <w:tab/>
      </w:r>
      <w:r w:rsidRPr="008746FA">
        <w:rPr>
          <w:snapToGrid/>
          <w:sz w:val="24"/>
          <w:szCs w:val="24"/>
        </w:rPr>
        <w:tab/>
      </w:r>
      <w:r w:rsidRPr="008746FA">
        <w:rPr>
          <w:snapToGrid/>
          <w:sz w:val="24"/>
          <w:szCs w:val="24"/>
        </w:rPr>
        <w:tab/>
        <w:t xml:space="preserve"> ______________</w:t>
      </w:r>
    </w:p>
    <w:p w:rsidR="00B616C7" w:rsidRPr="008746FA" w:rsidRDefault="00B616C7" w:rsidP="00B616C7">
      <w:pPr>
        <w:widowControl w:val="0"/>
        <w:jc w:val="center"/>
        <w:rPr>
          <w:rFonts w:eastAsia="Calibri"/>
          <w:b/>
          <w:snapToGrid/>
          <w:sz w:val="24"/>
          <w:szCs w:val="24"/>
          <w:lang w:eastAsia="en-US"/>
        </w:rPr>
      </w:pPr>
      <w:bookmarkStart w:id="3" w:name="_GoBack"/>
      <w:bookmarkEnd w:id="3"/>
    </w:p>
    <w:sectPr w:rsidR="00B616C7" w:rsidRPr="008746FA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6C7" w:rsidRDefault="00B616C7">
      <w:r>
        <w:separator/>
      </w:r>
    </w:p>
  </w:endnote>
  <w:endnote w:type="continuationSeparator" w:id="0">
    <w:p w:rsidR="00B616C7" w:rsidRDefault="00B6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6C7" w:rsidRDefault="00B616C7">
      <w:r>
        <w:separator/>
      </w:r>
    </w:p>
  </w:footnote>
  <w:footnote w:type="continuationSeparator" w:id="0">
    <w:p w:rsidR="00B616C7" w:rsidRDefault="00B61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3545"/>
    <w:multiLevelType w:val="hybridMultilevel"/>
    <w:tmpl w:val="AC0A6786"/>
    <w:lvl w:ilvl="0" w:tplc="24DED2C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C7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616C7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6C7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6C7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2019-03-04T08:51:00Z</dcterms:created>
  <dcterms:modified xsi:type="dcterms:W3CDTF">2019-03-04T08:52:00Z</dcterms:modified>
</cp:coreProperties>
</file>